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4A933" w14:textId="77777777" w:rsidR="00D974E5" w:rsidRDefault="0064634A">
      <w:pPr>
        <w:spacing w:after="20"/>
        <w:jc w:val="center"/>
      </w:pPr>
      <w:r>
        <w:rPr>
          <w:b/>
          <w:bCs/>
          <w:color w:val="1F3864"/>
          <w:sz w:val="34"/>
          <w:szCs w:val="34"/>
        </w:rPr>
        <w:t>REBECCA TROUT</w:t>
      </w:r>
    </w:p>
    <w:p w14:paraId="0C0BF80D" w14:textId="77777777" w:rsidR="00D974E5" w:rsidRDefault="0064634A">
      <w:pPr>
        <w:spacing w:after="80"/>
        <w:jc w:val="center"/>
      </w:pPr>
      <w:r>
        <w:rPr>
          <w:b/>
          <w:bCs/>
          <w:color w:val="555555"/>
        </w:rPr>
        <w:t>MBA, BSHM, RRT-NPS</w:t>
      </w:r>
    </w:p>
    <w:p w14:paraId="4237BB34" w14:textId="2D7B5517" w:rsidR="00D974E5" w:rsidRDefault="0064634A">
      <w:pPr>
        <w:pBdr>
          <w:bottom w:val="single" w:sz="10" w:space="6" w:color="1F3864"/>
        </w:pBdr>
        <w:spacing w:after="160"/>
        <w:jc w:val="center"/>
      </w:pPr>
      <w:r>
        <w:rPr>
          <w:color w:val="333333"/>
          <w:sz w:val="19"/>
          <w:szCs w:val="19"/>
        </w:rPr>
        <w:t xml:space="preserve">Highland, </w:t>
      </w:r>
      <w:r w:rsidR="005229CA">
        <w:rPr>
          <w:color w:val="333333"/>
          <w:sz w:val="19"/>
          <w:szCs w:val="19"/>
        </w:rPr>
        <w:t>Illinois • (</w:t>
      </w:r>
      <w:r>
        <w:rPr>
          <w:color w:val="333333"/>
          <w:sz w:val="19"/>
          <w:szCs w:val="19"/>
        </w:rPr>
        <w:t>618) 654-</w:t>
      </w:r>
      <w:r w:rsidR="005229CA">
        <w:rPr>
          <w:color w:val="333333"/>
          <w:sz w:val="19"/>
          <w:szCs w:val="19"/>
        </w:rPr>
        <w:t>4712 •</w:t>
      </w:r>
      <w:r>
        <w:rPr>
          <w:color w:val="333333"/>
          <w:sz w:val="19"/>
          <w:szCs w:val="19"/>
        </w:rPr>
        <w:t xml:space="preserve">  rtroutx5@gmail.com</w:t>
      </w:r>
    </w:p>
    <w:p w14:paraId="6F15815F" w14:textId="77777777" w:rsidR="00D974E5" w:rsidRDefault="0064634A">
      <w:pPr>
        <w:pBdr>
          <w:bottom w:val="single" w:sz="6" w:space="3" w:color="1F3864"/>
        </w:pBdr>
        <w:spacing w:before="280" w:after="120"/>
      </w:pPr>
      <w:r>
        <w:rPr>
          <w:b/>
          <w:bCs/>
          <w:color w:val="1F3864"/>
          <w:sz w:val="22"/>
          <w:szCs w:val="22"/>
        </w:rPr>
        <w:t>PROFESSIONAL SUMMARY</w:t>
      </w:r>
    </w:p>
    <w:p w14:paraId="2710FE4B" w14:textId="4214AADC" w:rsidR="00D974E5" w:rsidRDefault="0064634A">
      <w:pPr>
        <w:spacing w:after="100"/>
      </w:pPr>
      <w:r>
        <w:rPr>
          <w:color w:val="333333"/>
        </w:rPr>
        <w:t>Healthcare operations leader with an MBA and 17+ years of progressive experience spanning hospital operations, clinical technology implementation, workforce training, and multidisciplinary team leadership. Proven track record driving measurable operational outcomes reducing readmissions, improving compliance and quality metrics, and leading technology adoption initiatives across health systems. Skilled at bridging clinical operations and executive strategy, with deep experience in EMR/EPIC workflow optimization, change management, and cross</w:t>
      </w:r>
      <w:r w:rsidR="005229CA">
        <w:rPr>
          <w:color w:val="333333"/>
        </w:rPr>
        <w:t xml:space="preserve"> </w:t>
      </w:r>
      <w:r>
        <w:rPr>
          <w:color w:val="333333"/>
        </w:rPr>
        <w:t>functional stakeholder engagement.</w:t>
      </w:r>
    </w:p>
    <w:p w14:paraId="51F8428F" w14:textId="77777777" w:rsidR="00D974E5" w:rsidRDefault="0064634A">
      <w:pPr>
        <w:pBdr>
          <w:bottom w:val="single" w:sz="6" w:space="3" w:color="1F3864"/>
        </w:pBdr>
        <w:spacing w:before="280" w:after="120"/>
      </w:pPr>
      <w:r>
        <w:rPr>
          <w:b/>
          <w:bCs/>
          <w:color w:val="1F3864"/>
          <w:sz w:val="22"/>
          <w:szCs w:val="22"/>
        </w:rPr>
        <w:t>CORE COMPETENCIES</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53"/>
        <w:gridCol w:w="3453"/>
        <w:gridCol w:w="3534"/>
      </w:tblGrid>
      <w:tr w:rsidR="00D974E5" w14:paraId="0CE25730" w14:textId="77777777">
        <w:tc>
          <w:tcPr>
            <w:tcW w:w="3400" w:type="dxa"/>
          </w:tcPr>
          <w:p w14:paraId="3C1E5472" w14:textId="77777777" w:rsidR="00D974E5" w:rsidRDefault="0064634A">
            <w:pPr>
              <w:spacing w:after="60"/>
            </w:pPr>
            <w:r>
              <w:rPr>
                <w:color w:val="333333"/>
                <w:sz w:val="19"/>
                <w:szCs w:val="19"/>
              </w:rPr>
              <w:t>▪ Healthcare Operations &amp; Strategy</w:t>
            </w:r>
          </w:p>
        </w:tc>
        <w:tc>
          <w:tcPr>
            <w:tcW w:w="3400" w:type="dxa"/>
          </w:tcPr>
          <w:p w14:paraId="729A73DA" w14:textId="77777777" w:rsidR="00D974E5" w:rsidRDefault="0064634A">
            <w:pPr>
              <w:spacing w:after="60"/>
            </w:pPr>
            <w:r>
              <w:rPr>
                <w:color w:val="333333"/>
                <w:sz w:val="19"/>
                <w:szCs w:val="19"/>
              </w:rPr>
              <w:t>▪ Charge Management</w:t>
            </w:r>
          </w:p>
        </w:tc>
        <w:tc>
          <w:tcPr>
            <w:tcW w:w="3480" w:type="dxa"/>
          </w:tcPr>
          <w:p w14:paraId="2A5B5541" w14:textId="77777777" w:rsidR="00D974E5" w:rsidRDefault="0064634A">
            <w:pPr>
              <w:spacing w:after="60"/>
            </w:pPr>
            <w:r>
              <w:rPr>
                <w:color w:val="333333"/>
                <w:sz w:val="19"/>
                <w:szCs w:val="19"/>
              </w:rPr>
              <w:t>▪ Clinical Technology Implementation</w:t>
            </w:r>
          </w:p>
        </w:tc>
      </w:tr>
      <w:tr w:rsidR="00D974E5" w14:paraId="6D39C990" w14:textId="77777777">
        <w:tc>
          <w:tcPr>
            <w:tcW w:w="3400" w:type="dxa"/>
          </w:tcPr>
          <w:p w14:paraId="6237853B" w14:textId="77777777" w:rsidR="00D974E5" w:rsidRDefault="0064634A">
            <w:pPr>
              <w:spacing w:after="60"/>
            </w:pPr>
            <w:r>
              <w:rPr>
                <w:color w:val="333333"/>
                <w:sz w:val="19"/>
                <w:szCs w:val="19"/>
              </w:rPr>
              <w:t>▪ EMR / EPIC Workflow Optimization</w:t>
            </w:r>
          </w:p>
        </w:tc>
        <w:tc>
          <w:tcPr>
            <w:tcW w:w="3400" w:type="dxa"/>
          </w:tcPr>
          <w:p w14:paraId="06FF1C80" w14:textId="77777777" w:rsidR="00D974E5" w:rsidRDefault="0064634A">
            <w:pPr>
              <w:spacing w:after="60"/>
            </w:pPr>
            <w:r>
              <w:rPr>
                <w:color w:val="333333"/>
                <w:sz w:val="19"/>
                <w:szCs w:val="19"/>
              </w:rPr>
              <w:t>▪ Staff Training &amp; Development</w:t>
            </w:r>
          </w:p>
        </w:tc>
        <w:tc>
          <w:tcPr>
            <w:tcW w:w="3480" w:type="dxa"/>
          </w:tcPr>
          <w:p w14:paraId="03F51BD7" w14:textId="77777777" w:rsidR="00D974E5" w:rsidRDefault="0064634A">
            <w:pPr>
              <w:spacing w:after="60"/>
            </w:pPr>
            <w:r>
              <w:rPr>
                <w:color w:val="333333"/>
                <w:sz w:val="19"/>
                <w:szCs w:val="19"/>
              </w:rPr>
              <w:t>▪ Quality &amp; Compliance Improvement</w:t>
            </w:r>
          </w:p>
        </w:tc>
      </w:tr>
      <w:tr w:rsidR="00D974E5" w14:paraId="25DCAB13" w14:textId="77777777">
        <w:tc>
          <w:tcPr>
            <w:tcW w:w="3400" w:type="dxa"/>
          </w:tcPr>
          <w:p w14:paraId="5CF69DEF" w14:textId="77777777" w:rsidR="00D974E5" w:rsidRDefault="0064634A">
            <w:pPr>
              <w:spacing w:after="60"/>
            </w:pPr>
            <w:r>
              <w:rPr>
                <w:color w:val="333333"/>
                <w:sz w:val="19"/>
                <w:szCs w:val="19"/>
              </w:rPr>
              <w:t>▪ Stakeholder &amp; Physician Relations</w:t>
            </w:r>
          </w:p>
        </w:tc>
        <w:tc>
          <w:tcPr>
            <w:tcW w:w="3400" w:type="dxa"/>
          </w:tcPr>
          <w:p w14:paraId="7C15C724" w14:textId="77777777" w:rsidR="00D974E5" w:rsidRDefault="0064634A">
            <w:pPr>
              <w:spacing w:after="60"/>
            </w:pPr>
            <w:r>
              <w:rPr>
                <w:color w:val="333333"/>
                <w:sz w:val="19"/>
                <w:szCs w:val="19"/>
              </w:rPr>
              <w:t>▪ Process Improvement</w:t>
            </w:r>
          </w:p>
        </w:tc>
        <w:tc>
          <w:tcPr>
            <w:tcW w:w="3480" w:type="dxa"/>
          </w:tcPr>
          <w:p w14:paraId="6A85B0CD" w14:textId="77777777" w:rsidR="00D974E5" w:rsidRDefault="0064634A">
            <w:pPr>
              <w:spacing w:after="60"/>
            </w:pPr>
            <w:r>
              <w:rPr>
                <w:color w:val="333333"/>
                <w:sz w:val="19"/>
                <w:szCs w:val="19"/>
              </w:rPr>
              <w:t>▪ Cross-Functional Team Leadership</w:t>
            </w:r>
          </w:p>
        </w:tc>
      </w:tr>
    </w:tbl>
    <w:p w14:paraId="1D9BC262" w14:textId="77777777" w:rsidR="00D974E5" w:rsidRDefault="0064634A">
      <w:pPr>
        <w:pBdr>
          <w:bottom w:val="single" w:sz="6" w:space="3" w:color="1F3864"/>
        </w:pBdr>
        <w:spacing w:before="280" w:after="120"/>
      </w:pPr>
      <w:r>
        <w:rPr>
          <w:b/>
          <w:bCs/>
          <w:color w:val="1F3864"/>
          <w:sz w:val="22"/>
          <w:szCs w:val="22"/>
        </w:rPr>
        <w:t>PROFESSIONAL EXPERIENCE</w:t>
      </w:r>
    </w:p>
    <w:p w14:paraId="7B7CF234" w14:textId="77777777" w:rsidR="00D974E5" w:rsidRDefault="0064634A">
      <w:pPr>
        <w:tabs>
          <w:tab w:val="right" w:pos="9360"/>
        </w:tabs>
        <w:spacing w:before="200" w:after="20"/>
      </w:pPr>
      <w:r>
        <w:rPr>
          <w:b/>
          <w:bCs/>
          <w:color w:val="1F3864"/>
          <w:sz w:val="22"/>
          <w:szCs w:val="22"/>
        </w:rPr>
        <w:t>Respiratory Therapist, RRT-NPS</w:t>
      </w:r>
      <w:r>
        <w:rPr>
          <w:b/>
          <w:bCs/>
          <w:color w:val="555555"/>
        </w:rPr>
        <w:tab/>
        <w:t>2025 – Present</w:t>
      </w:r>
    </w:p>
    <w:p w14:paraId="0364B579" w14:textId="77777777" w:rsidR="00D974E5" w:rsidRDefault="0064634A">
      <w:pPr>
        <w:spacing w:after="80"/>
      </w:pPr>
      <w:r>
        <w:rPr>
          <w:i/>
          <w:iCs/>
          <w:color w:val="555555"/>
        </w:rPr>
        <w:t>BJC Barnes-Jewish Hospital / St. Louis, MO</w:t>
      </w:r>
    </w:p>
    <w:p w14:paraId="49928ABE" w14:textId="77777777" w:rsidR="00D974E5" w:rsidRDefault="0064634A">
      <w:pPr>
        <w:pStyle w:val="ListParagraph"/>
        <w:numPr>
          <w:ilvl w:val="0"/>
          <w:numId w:val="2"/>
        </w:numPr>
        <w:spacing w:after="60"/>
      </w:pPr>
      <w:r>
        <w:rPr>
          <w:color w:val="333333"/>
        </w:rPr>
        <w:t>Support pre- and post-operative evaluation for lung transplant patients, contributing to a 50–80% improvement in post-surgical success rates through structured, tailored patient education and rehabilitation protocols.</w:t>
      </w:r>
    </w:p>
    <w:p w14:paraId="15E1862C" w14:textId="77777777" w:rsidR="00D974E5" w:rsidRDefault="0064634A">
      <w:pPr>
        <w:pStyle w:val="ListParagraph"/>
        <w:numPr>
          <w:ilvl w:val="0"/>
          <w:numId w:val="2"/>
        </w:numPr>
        <w:spacing w:after="60"/>
      </w:pPr>
      <w:r>
        <w:rPr>
          <w:color w:val="333333"/>
        </w:rPr>
        <w:t>Reduced repeat hospital visits by 30% by designing and implementing targeted patient education programs, directly contributing to readmission-reduction and quality-of-care metrics.</w:t>
      </w:r>
    </w:p>
    <w:p w14:paraId="07E51616" w14:textId="77777777" w:rsidR="00D974E5" w:rsidRDefault="0064634A">
      <w:pPr>
        <w:tabs>
          <w:tab w:val="right" w:pos="9360"/>
        </w:tabs>
        <w:spacing w:before="200" w:after="20"/>
      </w:pPr>
      <w:r>
        <w:rPr>
          <w:b/>
          <w:bCs/>
          <w:color w:val="1F3864"/>
          <w:sz w:val="22"/>
          <w:szCs w:val="22"/>
        </w:rPr>
        <w:t>Clinical Educator</w:t>
      </w:r>
      <w:r>
        <w:rPr>
          <w:b/>
          <w:bCs/>
          <w:color w:val="555555"/>
        </w:rPr>
        <w:tab/>
        <w:t>2024 – 2026</w:t>
      </w:r>
    </w:p>
    <w:p w14:paraId="7A8D0422" w14:textId="77777777" w:rsidR="00D974E5" w:rsidRDefault="0064634A">
      <w:pPr>
        <w:spacing w:after="80"/>
      </w:pPr>
      <w:r>
        <w:rPr>
          <w:i/>
          <w:iCs/>
          <w:color w:val="555555"/>
        </w:rPr>
        <w:t>HSHS St. Joseph’s / Highland, IL</w:t>
      </w:r>
    </w:p>
    <w:p w14:paraId="0EE48AC2" w14:textId="77777777" w:rsidR="00D974E5" w:rsidRDefault="0064634A">
      <w:pPr>
        <w:pStyle w:val="ListParagraph"/>
        <w:numPr>
          <w:ilvl w:val="0"/>
          <w:numId w:val="2"/>
        </w:numPr>
        <w:spacing w:after="60"/>
      </w:pPr>
      <w:r>
        <w:rPr>
          <w:color w:val="333333"/>
        </w:rPr>
        <w:t>Led a team of 10+ staff to design and deliver training programs that improved compliance with new medical technology by 50%, demonstrating hands-on change management and technology adoption leadership.</w:t>
      </w:r>
    </w:p>
    <w:p w14:paraId="70ABF86F" w14:textId="77777777" w:rsidR="00D974E5" w:rsidRDefault="0064634A">
      <w:pPr>
        <w:pStyle w:val="ListParagraph"/>
        <w:numPr>
          <w:ilvl w:val="0"/>
          <w:numId w:val="2"/>
        </w:numPr>
        <w:spacing w:after="60"/>
      </w:pPr>
      <w:r>
        <w:rPr>
          <w:color w:val="333333"/>
        </w:rPr>
        <w:t>Directed clinical testing operations including cardiopulmonary exercise testing, cardiac stress testing, and pulmonary function/spirometry diagnostics, ensuring departmental compliance and operational quality standards.</w:t>
      </w:r>
    </w:p>
    <w:p w14:paraId="1066B0DD" w14:textId="77777777" w:rsidR="00D974E5" w:rsidRDefault="0064634A">
      <w:pPr>
        <w:pStyle w:val="ListParagraph"/>
        <w:numPr>
          <w:ilvl w:val="0"/>
          <w:numId w:val="2"/>
        </w:numPr>
        <w:spacing w:after="60"/>
      </w:pPr>
      <w:r>
        <w:rPr>
          <w:color w:val="333333"/>
        </w:rPr>
        <w:t>Built and led a healthcare career recruitment initiative for students, including hands-on demonstrations, to educate and recruit future talent into clinical roles, supporting long-term workforce pipeline development.</w:t>
      </w:r>
    </w:p>
    <w:p w14:paraId="4E9BCF8C" w14:textId="3089048D" w:rsidR="00D974E5" w:rsidRDefault="0064634A">
      <w:pPr>
        <w:tabs>
          <w:tab w:val="right" w:pos="9360"/>
        </w:tabs>
        <w:spacing w:before="200" w:after="20"/>
      </w:pPr>
      <w:r>
        <w:rPr>
          <w:b/>
          <w:bCs/>
          <w:color w:val="1F3864"/>
          <w:sz w:val="22"/>
          <w:szCs w:val="22"/>
        </w:rPr>
        <w:t>Clinical Specialist</w:t>
      </w:r>
      <w:r>
        <w:rPr>
          <w:b/>
          <w:bCs/>
          <w:color w:val="555555"/>
        </w:rPr>
        <w:tab/>
        <w:t>202</w:t>
      </w:r>
      <w:r w:rsidR="005229CA">
        <w:rPr>
          <w:b/>
          <w:bCs/>
          <w:color w:val="555555"/>
        </w:rPr>
        <w:t>3</w:t>
      </w:r>
      <w:r>
        <w:rPr>
          <w:b/>
          <w:bCs/>
          <w:color w:val="555555"/>
        </w:rPr>
        <w:t>– 2024</w:t>
      </w:r>
    </w:p>
    <w:p w14:paraId="4A760FB7" w14:textId="77777777" w:rsidR="00D974E5" w:rsidRDefault="0064634A">
      <w:pPr>
        <w:spacing w:after="80"/>
      </w:pPr>
      <w:r>
        <w:rPr>
          <w:i/>
          <w:iCs/>
          <w:color w:val="555555"/>
        </w:rPr>
        <w:t>Masimo / IQVIA</w:t>
      </w:r>
    </w:p>
    <w:p w14:paraId="2E45C1DD" w14:textId="77777777" w:rsidR="00D974E5" w:rsidRDefault="0064634A">
      <w:pPr>
        <w:pStyle w:val="ListParagraph"/>
        <w:numPr>
          <w:ilvl w:val="0"/>
          <w:numId w:val="2"/>
        </w:numPr>
        <w:spacing w:after="60"/>
      </w:pPr>
      <w:r>
        <w:rPr>
          <w:color w:val="333333"/>
        </w:rPr>
        <w:t>Partnered with sales, implementation, and project management teams to support enterprise-wide deployment of medical monitoring technologies across health systems — core cross-functional, industry-facing business experience.</w:t>
      </w:r>
    </w:p>
    <w:p w14:paraId="452B01B8" w14:textId="77777777" w:rsidR="00D974E5" w:rsidRDefault="0064634A">
      <w:pPr>
        <w:pStyle w:val="ListParagraph"/>
        <w:numPr>
          <w:ilvl w:val="0"/>
          <w:numId w:val="2"/>
        </w:numPr>
        <w:spacing w:after="60"/>
      </w:pPr>
      <w:r>
        <w:rPr>
          <w:color w:val="333333"/>
        </w:rPr>
        <w:t>Delivered clinician education and workflow training programs that drove technology adoption and directly supported customer retention, meeting 100% satisfaction targets.</w:t>
      </w:r>
    </w:p>
    <w:p w14:paraId="1DEDBFCB" w14:textId="77777777" w:rsidR="00D974E5" w:rsidRDefault="0064634A">
      <w:pPr>
        <w:pStyle w:val="ListParagraph"/>
        <w:numPr>
          <w:ilvl w:val="0"/>
          <w:numId w:val="2"/>
        </w:numPr>
        <w:spacing w:after="60"/>
      </w:pPr>
      <w:r>
        <w:rPr>
          <w:color w:val="333333"/>
        </w:rPr>
        <w:t>Served as subject matter expert during system-wide implementations, managing clinical stakeholder questions and supporting organizational change management initiatives.</w:t>
      </w:r>
    </w:p>
    <w:p w14:paraId="44E3A151" w14:textId="77777777" w:rsidR="00D974E5" w:rsidRDefault="0064634A">
      <w:pPr>
        <w:tabs>
          <w:tab w:val="right" w:pos="9360"/>
        </w:tabs>
        <w:spacing w:before="200" w:after="20"/>
      </w:pPr>
      <w:r>
        <w:rPr>
          <w:b/>
          <w:bCs/>
          <w:color w:val="1F3864"/>
          <w:sz w:val="22"/>
          <w:szCs w:val="22"/>
        </w:rPr>
        <w:t>Respiratory Therapist — Acute Care / Travel / Pulmonary Diagnostics</w:t>
      </w:r>
      <w:r>
        <w:rPr>
          <w:b/>
          <w:bCs/>
          <w:color w:val="555555"/>
        </w:rPr>
        <w:tab/>
        <w:t>2021 – 2023</w:t>
      </w:r>
    </w:p>
    <w:p w14:paraId="6BB080B5" w14:textId="77777777" w:rsidR="00D974E5" w:rsidRDefault="0064634A">
      <w:pPr>
        <w:spacing w:after="80"/>
      </w:pPr>
      <w:r>
        <w:rPr>
          <w:i/>
          <w:iCs/>
          <w:color w:val="555555"/>
        </w:rPr>
        <w:t>SSM SLU / BJC Healthcare / AYA Healthcare</w:t>
      </w:r>
    </w:p>
    <w:p w14:paraId="6D468940" w14:textId="77777777" w:rsidR="00D974E5" w:rsidRDefault="0064634A">
      <w:pPr>
        <w:pStyle w:val="ListParagraph"/>
        <w:numPr>
          <w:ilvl w:val="0"/>
          <w:numId w:val="2"/>
        </w:numPr>
        <w:spacing w:after="60"/>
      </w:pPr>
      <w:r>
        <w:rPr>
          <w:color w:val="333333"/>
        </w:rPr>
        <w:t>Served as an EPIC super user, supporting integration of pulmonary function testing (PFT) data into the electronic medical record and leading workflow optimization efforts — direct EMR systems and operations experience.</w:t>
      </w:r>
    </w:p>
    <w:p w14:paraId="460C52DD" w14:textId="77777777" w:rsidR="00D974E5" w:rsidRDefault="0064634A">
      <w:pPr>
        <w:pStyle w:val="ListParagraph"/>
        <w:numPr>
          <w:ilvl w:val="0"/>
          <w:numId w:val="2"/>
        </w:numPr>
        <w:spacing w:after="60"/>
      </w:pPr>
      <w:r>
        <w:rPr>
          <w:color w:val="333333"/>
        </w:rPr>
        <w:t>Delivered specialized care and training across pulmonary diagnostics, acute care, home care, and travel assignments, collaborating with multidisciplinary teams across multiple health systems.</w:t>
      </w:r>
    </w:p>
    <w:p w14:paraId="61D3B070" w14:textId="77777777" w:rsidR="00D974E5" w:rsidRDefault="0064634A">
      <w:pPr>
        <w:pStyle w:val="ListParagraph"/>
        <w:numPr>
          <w:ilvl w:val="0"/>
          <w:numId w:val="2"/>
        </w:numPr>
        <w:spacing w:after="60"/>
      </w:pPr>
      <w:r>
        <w:rPr>
          <w:color w:val="333333"/>
        </w:rPr>
        <w:t>Developed onboarding and competency training materials for new and experienced staff, partnering with organizational leadership to improve training program effectiveness.</w:t>
      </w:r>
    </w:p>
    <w:p w14:paraId="1124B5D2" w14:textId="77777777" w:rsidR="00D974E5" w:rsidRDefault="0064634A">
      <w:pPr>
        <w:pStyle w:val="ListParagraph"/>
        <w:numPr>
          <w:ilvl w:val="0"/>
          <w:numId w:val="2"/>
        </w:numPr>
        <w:spacing w:after="60"/>
      </w:pPr>
      <w:r>
        <w:rPr>
          <w:color w:val="333333"/>
        </w:rPr>
        <w:t>Developed protocols for new equipment to improve operational efficiency, reducing travel time and bringing 95% of patients back in-office for equipment utilization.</w:t>
      </w:r>
    </w:p>
    <w:p w14:paraId="485FF9CD" w14:textId="77777777" w:rsidR="00D974E5" w:rsidRDefault="0064634A">
      <w:pPr>
        <w:tabs>
          <w:tab w:val="right" w:pos="9360"/>
        </w:tabs>
        <w:spacing w:before="200" w:after="20"/>
      </w:pPr>
      <w:r>
        <w:rPr>
          <w:b/>
          <w:bCs/>
          <w:color w:val="1F3864"/>
          <w:sz w:val="22"/>
          <w:szCs w:val="22"/>
        </w:rPr>
        <w:t>Lead Respiratory Therapist — Neonatal/Pediatric Transport (RRT-NPS)</w:t>
      </w:r>
      <w:r>
        <w:rPr>
          <w:b/>
          <w:bCs/>
          <w:color w:val="555555"/>
        </w:rPr>
        <w:tab/>
        <w:t>2010 – 2021</w:t>
      </w:r>
    </w:p>
    <w:p w14:paraId="24FF1660" w14:textId="77777777" w:rsidR="00D974E5" w:rsidRDefault="0064634A">
      <w:pPr>
        <w:spacing w:after="80"/>
      </w:pPr>
      <w:r>
        <w:rPr>
          <w:i/>
          <w:iCs/>
          <w:color w:val="555555"/>
        </w:rPr>
        <w:t>SSM Health Cardinal Glennon Children’s Hospital / St. Louis, MO</w:t>
      </w:r>
    </w:p>
    <w:p w14:paraId="690A1FBD" w14:textId="77777777" w:rsidR="00D974E5" w:rsidRDefault="0064634A">
      <w:pPr>
        <w:pStyle w:val="ListParagraph"/>
        <w:numPr>
          <w:ilvl w:val="0"/>
          <w:numId w:val="2"/>
        </w:numPr>
        <w:spacing w:after="60"/>
      </w:pPr>
      <w:r>
        <w:rPr>
          <w:color w:val="333333"/>
        </w:rPr>
        <w:t>Served as clinical program leader for a high-acuity neonatal and pediatric transport program, coordinating cross-functional teams to deliver critical care across air and ground transport operations.</w:t>
      </w:r>
    </w:p>
    <w:p w14:paraId="44707EB6" w14:textId="77777777" w:rsidR="00D974E5" w:rsidRDefault="0064634A">
      <w:pPr>
        <w:pStyle w:val="ListParagraph"/>
        <w:numPr>
          <w:ilvl w:val="0"/>
          <w:numId w:val="2"/>
        </w:numPr>
        <w:spacing w:after="60"/>
      </w:pPr>
      <w:r>
        <w:rPr>
          <w:color w:val="333333"/>
        </w:rPr>
        <w:t>Designed and facilitated simulation-based education and training programs for physician fellows and new staff, strengthening onboarding processes and clinical competency standards.</w:t>
      </w:r>
    </w:p>
    <w:p w14:paraId="2AB9D8EC" w14:textId="77777777" w:rsidR="00D974E5" w:rsidRDefault="0064634A">
      <w:pPr>
        <w:pStyle w:val="ListParagraph"/>
        <w:numPr>
          <w:ilvl w:val="0"/>
          <w:numId w:val="2"/>
        </w:numPr>
        <w:spacing w:after="60"/>
      </w:pPr>
      <w:r>
        <w:rPr>
          <w:color w:val="333333"/>
        </w:rPr>
        <w:t>Led classroom instruction and hands-on training initiatives across NICU, PICU, CICU, and ER units, supporting coordinated, evidence-based care.</w:t>
      </w:r>
    </w:p>
    <w:p w14:paraId="36C3902E" w14:textId="77777777" w:rsidR="00D974E5" w:rsidRDefault="0064634A">
      <w:pPr>
        <w:pStyle w:val="ListParagraph"/>
        <w:numPr>
          <w:ilvl w:val="0"/>
          <w:numId w:val="2"/>
        </w:numPr>
        <w:spacing w:after="60"/>
      </w:pPr>
      <w:r>
        <w:rPr>
          <w:color w:val="333333"/>
        </w:rPr>
        <w:t>Recognized for leadership under pressure, sound decision-making, and mentorship, while driving continuous quality improvement initiatives and strong patient outcomes.</w:t>
      </w:r>
    </w:p>
    <w:p w14:paraId="077F0244" w14:textId="77777777" w:rsidR="00D974E5" w:rsidRDefault="0064634A">
      <w:pPr>
        <w:pBdr>
          <w:bottom w:val="single" w:sz="6" w:space="3" w:color="1F3864"/>
        </w:pBdr>
        <w:spacing w:before="280" w:after="120"/>
      </w:pPr>
      <w:r>
        <w:rPr>
          <w:b/>
          <w:bCs/>
          <w:color w:val="1F3864"/>
          <w:sz w:val="22"/>
          <w:szCs w:val="22"/>
        </w:rPr>
        <w:t>EDUCATION</w:t>
      </w:r>
    </w:p>
    <w:p w14:paraId="2E869E1B" w14:textId="77777777" w:rsidR="00D974E5" w:rsidRDefault="0064634A">
      <w:pPr>
        <w:tabs>
          <w:tab w:val="right" w:pos="9360"/>
        </w:tabs>
        <w:spacing w:before="100" w:after="10"/>
      </w:pPr>
      <w:r>
        <w:rPr>
          <w:b/>
          <w:bCs/>
          <w:color w:val="333333"/>
          <w:sz w:val="21"/>
          <w:szCs w:val="21"/>
        </w:rPr>
        <w:t>Master of Business Administration (MBA)</w:t>
      </w:r>
    </w:p>
    <w:p w14:paraId="7D6C3C82" w14:textId="77777777" w:rsidR="00D974E5" w:rsidRDefault="0064634A">
      <w:pPr>
        <w:spacing w:after="140"/>
      </w:pPr>
      <w:r>
        <w:rPr>
          <w:i/>
          <w:iCs/>
          <w:color w:val="555555"/>
        </w:rPr>
        <w:t>Washington University in St. Louis — Olin Business School</w:t>
      </w:r>
    </w:p>
    <w:p w14:paraId="3C5A4B1A" w14:textId="77777777" w:rsidR="00D974E5" w:rsidRDefault="0064634A">
      <w:pPr>
        <w:spacing w:after="10"/>
      </w:pPr>
      <w:r>
        <w:rPr>
          <w:b/>
          <w:bCs/>
          <w:color w:val="333333"/>
          <w:sz w:val="21"/>
          <w:szCs w:val="21"/>
        </w:rPr>
        <w:t>Bachelor of Science, Healthcare Management (BSHM)</w:t>
      </w:r>
    </w:p>
    <w:p w14:paraId="6EFFF24B" w14:textId="77777777" w:rsidR="00D974E5" w:rsidRDefault="0064634A">
      <w:pPr>
        <w:spacing w:after="140"/>
      </w:pPr>
      <w:r>
        <w:rPr>
          <w:i/>
          <w:iCs/>
          <w:color w:val="555555"/>
        </w:rPr>
        <w:t>Lindenwood University</w:t>
      </w:r>
    </w:p>
    <w:p w14:paraId="6BFF1CE2" w14:textId="77777777" w:rsidR="00D974E5" w:rsidRDefault="0064634A">
      <w:pPr>
        <w:spacing w:after="10"/>
      </w:pPr>
      <w:r>
        <w:rPr>
          <w:b/>
          <w:bCs/>
          <w:color w:val="333333"/>
          <w:sz w:val="21"/>
          <w:szCs w:val="21"/>
        </w:rPr>
        <w:t>Associate of Science (A.S.)</w:t>
      </w:r>
    </w:p>
    <w:p w14:paraId="3503EAD6" w14:textId="77777777" w:rsidR="00D974E5" w:rsidRDefault="0064634A">
      <w:pPr>
        <w:spacing w:after="100"/>
      </w:pPr>
      <w:r>
        <w:rPr>
          <w:i/>
          <w:iCs/>
          <w:color w:val="555555"/>
        </w:rPr>
        <w:t>Southwestern Illinois College</w:t>
      </w:r>
    </w:p>
    <w:sectPr w:rsidR="00D974E5">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2A1935"/>
    <w:multiLevelType w:val="hybridMultilevel"/>
    <w:tmpl w:val="6CC2A67A"/>
    <w:lvl w:ilvl="0" w:tplc="0E0E853A">
      <w:start w:val="1"/>
      <w:numFmt w:val="bullet"/>
      <w:lvlText w:val="•"/>
      <w:lvlJc w:val="left"/>
      <w:pPr>
        <w:ind w:left="403" w:hanging="259"/>
      </w:pPr>
    </w:lvl>
    <w:lvl w:ilvl="1" w:tplc="9C50398E">
      <w:numFmt w:val="decimal"/>
      <w:lvlText w:val=""/>
      <w:lvlJc w:val="left"/>
    </w:lvl>
    <w:lvl w:ilvl="2" w:tplc="810C290E">
      <w:numFmt w:val="decimal"/>
      <w:lvlText w:val=""/>
      <w:lvlJc w:val="left"/>
    </w:lvl>
    <w:lvl w:ilvl="3" w:tplc="45648E38">
      <w:numFmt w:val="decimal"/>
      <w:lvlText w:val=""/>
      <w:lvlJc w:val="left"/>
    </w:lvl>
    <w:lvl w:ilvl="4" w:tplc="8020E104">
      <w:numFmt w:val="decimal"/>
      <w:lvlText w:val=""/>
      <w:lvlJc w:val="left"/>
    </w:lvl>
    <w:lvl w:ilvl="5" w:tplc="02EEA300">
      <w:numFmt w:val="decimal"/>
      <w:lvlText w:val=""/>
      <w:lvlJc w:val="left"/>
    </w:lvl>
    <w:lvl w:ilvl="6" w:tplc="D7E8594C">
      <w:numFmt w:val="decimal"/>
      <w:lvlText w:val=""/>
      <w:lvlJc w:val="left"/>
    </w:lvl>
    <w:lvl w:ilvl="7" w:tplc="0F28B57E">
      <w:numFmt w:val="decimal"/>
      <w:lvlText w:val=""/>
      <w:lvlJc w:val="left"/>
    </w:lvl>
    <w:lvl w:ilvl="8" w:tplc="11D69E54">
      <w:numFmt w:val="decimal"/>
      <w:lvlText w:val=""/>
      <w:lvlJc w:val="left"/>
    </w:lvl>
  </w:abstractNum>
  <w:abstractNum w:abstractNumId="1" w15:restartNumberingAfterBreak="0">
    <w:nsid w:val="5C70055A"/>
    <w:multiLevelType w:val="hybridMultilevel"/>
    <w:tmpl w:val="F66069D8"/>
    <w:lvl w:ilvl="0" w:tplc="17EC364C">
      <w:start w:val="1"/>
      <w:numFmt w:val="bullet"/>
      <w:lvlText w:val="●"/>
      <w:lvlJc w:val="left"/>
      <w:pPr>
        <w:ind w:left="720" w:hanging="360"/>
      </w:pPr>
    </w:lvl>
    <w:lvl w:ilvl="1" w:tplc="5726D766">
      <w:start w:val="1"/>
      <w:numFmt w:val="bullet"/>
      <w:lvlText w:val="○"/>
      <w:lvlJc w:val="left"/>
      <w:pPr>
        <w:ind w:left="1440" w:hanging="360"/>
      </w:pPr>
    </w:lvl>
    <w:lvl w:ilvl="2" w:tplc="FE6AC5A4">
      <w:start w:val="1"/>
      <w:numFmt w:val="bullet"/>
      <w:lvlText w:val="■"/>
      <w:lvlJc w:val="left"/>
      <w:pPr>
        <w:ind w:left="2160" w:hanging="360"/>
      </w:pPr>
    </w:lvl>
    <w:lvl w:ilvl="3" w:tplc="C20CD1BA">
      <w:start w:val="1"/>
      <w:numFmt w:val="bullet"/>
      <w:lvlText w:val="●"/>
      <w:lvlJc w:val="left"/>
      <w:pPr>
        <w:ind w:left="2880" w:hanging="360"/>
      </w:pPr>
    </w:lvl>
    <w:lvl w:ilvl="4" w:tplc="8CCE59DA">
      <w:start w:val="1"/>
      <w:numFmt w:val="bullet"/>
      <w:lvlText w:val="○"/>
      <w:lvlJc w:val="left"/>
      <w:pPr>
        <w:ind w:left="3600" w:hanging="360"/>
      </w:pPr>
    </w:lvl>
    <w:lvl w:ilvl="5" w:tplc="574096CA">
      <w:start w:val="1"/>
      <w:numFmt w:val="bullet"/>
      <w:lvlText w:val="■"/>
      <w:lvlJc w:val="left"/>
      <w:pPr>
        <w:ind w:left="4320" w:hanging="360"/>
      </w:pPr>
    </w:lvl>
    <w:lvl w:ilvl="6" w:tplc="71ECC44E">
      <w:start w:val="1"/>
      <w:numFmt w:val="bullet"/>
      <w:lvlText w:val="●"/>
      <w:lvlJc w:val="left"/>
      <w:pPr>
        <w:ind w:left="5040" w:hanging="360"/>
      </w:pPr>
    </w:lvl>
    <w:lvl w:ilvl="7" w:tplc="5D4466B6">
      <w:start w:val="1"/>
      <w:numFmt w:val="bullet"/>
      <w:lvlText w:val="●"/>
      <w:lvlJc w:val="left"/>
      <w:pPr>
        <w:ind w:left="5760" w:hanging="360"/>
      </w:pPr>
    </w:lvl>
    <w:lvl w:ilvl="8" w:tplc="D4263AE6">
      <w:start w:val="1"/>
      <w:numFmt w:val="bullet"/>
      <w:lvlText w:val="●"/>
      <w:lvlJc w:val="left"/>
      <w:pPr>
        <w:ind w:left="6480" w:hanging="360"/>
      </w:pPr>
    </w:lvl>
  </w:abstractNum>
  <w:num w:numId="1" w16cid:durableId="110248839">
    <w:abstractNumId w:val="1"/>
    <w:lvlOverride w:ilvl="0">
      <w:startOverride w:val="1"/>
    </w:lvlOverride>
  </w:num>
  <w:num w:numId="2" w16cid:durableId="150917810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displayBackgroundShape/>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4E5"/>
    <w:rsid w:val="003C0D15"/>
    <w:rsid w:val="005229CA"/>
    <w:rsid w:val="0064634A"/>
    <w:rsid w:val="009B3F7C"/>
    <w:rsid w:val="00B10DB9"/>
    <w:rsid w:val="00D97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6D357"/>
  <w15:docId w15:val="{0D265173-FF43-4233-9113-884E62E0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Trout, Rebecca</cp:lastModifiedBy>
  <cp:revision>2</cp:revision>
  <dcterms:created xsi:type="dcterms:W3CDTF">2026-08-05T15:07:00Z</dcterms:created>
  <dcterms:modified xsi:type="dcterms:W3CDTF">2026-08-05T15:07:00Z</dcterms:modified>
</cp:coreProperties>
</file>